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Pr>
          <w:rFonts w:ascii="Times New Roman" w:cs="Times New Roman" w:eastAsia="Times New Roman" w:hAnsi="Times New Roman"/>
          <w:b w:val="1"/>
          <w:bCs w:val="1"/>
          <w:color w:val="000000"/>
          <w:sz w:val="40"/>
          <w:szCs w:val="40"/>
          <w:rtl w:val="0"/>
        </w:rPr>
        <w:t xml:space="preserve">Mark Myers</w:t>
      </w:r>
      <w:r>
        <w:rPr>
          <w:rtl w:val="0"/>
        </w:rPr>
      </w:r>
    </w:p>
    <w:p w:rsidR="00000000" w:rsidDel="00000000" w:rsidP="00000000" w:rsidRDefault="00000000" w:rsidRPr="00000000" w14:paraId="00000002">
      <w:pPr>
        <w:spacing w:after="80" w:lineRule="auto"/>
        <w:jc w:val="center"/>
        <w:rPr/>
      </w:pPr>
      <w:r>
        <w:rPr>
          <w:rFonts w:ascii="Times New Roman" w:cs="Times New Roman" w:eastAsia="Times New Roman" w:hAnsi="Times New Roman"/>
          <w:color w:val="595959"/>
          <w:sz w:val="21"/>
          <w:szCs w:val="21"/>
          <w:rtl w:val="0"/>
        </w:rPr>
        <w:t xml:space="preserve">570-484-1176 | mark@freestoneworks.com | www.linkedin.com/in/markmyers1997</w:t>
      </w:r>
      <w:r>
        <w:rPr>
          <w:rtl w:val="0"/>
        </w:rPr>
      </w:r>
    </w:p>
    <w:p w:rsidR="00000000" w:rsidDel="00000000" w:rsidP="00000000" w:rsidRDefault="00000000" w:rsidRPr="00000000" w14:paraId="00000003">
      <w:pPr>
        <w:pBdr>
          <w:top w:color="000000" w:space="4" w:sz="4" w:val="single"/>
          <w:bottom w:color="000000" w:space="4" w:sz="4" w:val="single"/>
        </w:pBdr>
        <w:spacing w:after="80" w:before="0" w:lineRule="auto"/>
        <w:rPr/>
      </w:pPr>
      <w:r>
        <w:rPr>
          <w:rFonts w:ascii="Times New Roman" w:cs="Times New Roman" w:eastAsia="Times New Roman" w:hAnsi="Times New Roman"/>
          <w:b w:val="1"/>
          <w:bCs w:val="1"/>
          <w:color w:val="000000"/>
          <w:sz w:val="22"/>
          <w:szCs w:val="22"/>
          <w:rtl w:val="0"/>
        </w:rPr>
        <w:t xml:space="preserve">EDUCATION</w:t>
      </w:r>
      <w:r>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00"/>
        <w:gridCol w:w="2360"/>
        <w:tblGridChange w:id="0">
          <w:tblGrid>
            <w:gridCol w:w="7000"/>
            <w:gridCol w:w="2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30.0" w:type="dxa"/>
              <w:left w:w="0.0" w:type="dxa"/>
              <w:bottom w:w="30.0" w:type="dxa"/>
              <w:right w:w="80.0" w:type="dxa"/>
            </w:tcMar>
          </w:tcPr>
          <w:p w:rsidR="00000000" w:rsidDel="00000000" w:rsidP="00000000" w:rsidRDefault="00000000" w:rsidRPr="00000000" w14:paraId="00000004">
            <w:pPr>
              <w:spacing w:after="0" w:before="0" w:lineRule="auto"/>
              <w:rPr/>
            </w:pPr>
            <w:r>
              <w:rPr>
                <w:rFonts w:ascii="Times New Roman" w:cs="Times New Roman" w:eastAsia="Times New Roman" w:hAnsi="Times New Roman"/>
                <w:b w:val="1"/>
                <w:bCs w:val="1"/>
                <w:color w:val="000000"/>
                <w:sz w:val="22"/>
                <w:szCs w:val="22"/>
                <w:rtl w:val="0"/>
              </w:rPr>
              <w:t xml:space="preserve">Augusta University</w:t>
            </w:r>
            <w:r>
              <w:rPr>
                <w:rtl w:val="0"/>
              </w:rPr>
            </w:r>
          </w:p>
          <w:p w:rsidR="00000000" w:rsidDel="00000000" w:rsidP="00000000" w:rsidRDefault="00000000" w:rsidRPr="00000000" w14:paraId="00000005">
            <w:pPr>
              <w:spacing w:after="0" w:before="0" w:lineRule="auto"/>
              <w:rPr/>
            </w:pPr>
            <w:r>
              <w:rPr>
                <w:rFonts w:ascii="Times New Roman" w:cs="Times New Roman" w:eastAsia="Times New Roman" w:hAnsi="Times New Roman"/>
                <w:color w:val="595959"/>
                <w:sz w:val="21"/>
                <w:szCs w:val="21"/>
                <w:rtl w:val="0"/>
              </w:rPr>
              <w:t xml:space="preserve">Doctor of Education (EdD) in Educational Innovation</w:t>
            </w:r>
            <w:r>
              <w:rPr>
                <w:rtl w:val="0"/>
              </w:rPr>
            </w:r>
          </w:p>
        </w:tc>
        <w:tc>
          <w:tcPr>
            <w:tcBorders>
              <w:top w:color="000000" w:space="0" w:sz="0" w:val="nil"/>
              <w:left w:color="000000" w:space="0" w:sz="0" w:val="nil"/>
              <w:bottom w:color="000000" w:space="0" w:sz="0" w:val="nil"/>
              <w:right w:color="000000" w:space="0" w:sz="0" w:val="nil"/>
            </w:tcBorders>
            <w:tcMar>
              <w:top w:w="30.0" w:type="dxa"/>
              <w:left w:w="80.0" w:type="dxa"/>
              <w:bottom w:w="30.0" w:type="dxa"/>
              <w:right w:w="0.0" w:type="dxa"/>
            </w:tcMar>
            <w:vAlign w:val="top"/>
          </w:tcPr>
          <w:p w:rsidR="00000000" w:rsidDel="00000000" w:rsidP="00000000" w:rsidRDefault="00000000" w:rsidRPr="00000000" w14:paraId="00000006">
            <w:pPr>
              <w:spacing w:after="0" w:before="0" w:lineRule="auto"/>
              <w:jc w:val="right"/>
              <w:rPr/>
            </w:pPr>
            <w:r>
              <w:rPr>
                <w:rFonts w:ascii="Times New Roman" w:cs="Times New Roman" w:eastAsia="Times New Roman" w:hAnsi="Times New Roman"/>
                <w:i w:val="1"/>
                <w:iCs w:val="1"/>
                <w:color w:val="595959"/>
                <w:sz w:val="21"/>
                <w:szCs w:val="21"/>
                <w:rtl w:val="0"/>
              </w:rPr>
              <w:t xml:space="preserve">May 2026</w:t>
            </w:r>
            <w:r>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30.0" w:type="dxa"/>
              <w:left w:w="0.0" w:type="dxa"/>
              <w:bottom w:w="30.0" w:type="dxa"/>
              <w:right w:w="80.0" w:type="dxa"/>
            </w:tcMar>
          </w:tcPr>
          <w:p w:rsidR="00000000" w:rsidDel="00000000" w:rsidP="00000000" w:rsidRDefault="00000000" w:rsidRPr="00000000" w14:paraId="00000007">
            <w:pPr>
              <w:spacing w:after="0" w:before="0" w:lineRule="auto"/>
              <w:rPr/>
            </w:pPr>
            <w:r>
              <w:rPr>
                <w:rFonts w:ascii="Times New Roman" w:cs="Times New Roman" w:eastAsia="Times New Roman" w:hAnsi="Times New Roman"/>
                <w:b w:val="1"/>
                <w:bCs w:val="1"/>
                <w:color w:val="000000"/>
                <w:sz w:val="22"/>
                <w:szCs w:val="22"/>
                <w:rtl w:val="0"/>
              </w:rPr>
              <w:t xml:space="preserve">Columbia College (SC)</w:t>
            </w:r>
            <w:r>
              <w:rPr>
                <w:rtl w:val="0"/>
              </w:rPr>
            </w:r>
          </w:p>
          <w:p w:rsidR="00000000" w:rsidDel="00000000" w:rsidP="00000000" w:rsidRDefault="00000000" w:rsidRPr="00000000" w14:paraId="00000008">
            <w:pPr>
              <w:spacing w:after="0" w:before="0" w:lineRule="auto"/>
              <w:rPr/>
            </w:pPr>
            <w:r>
              <w:rPr>
                <w:rFonts w:ascii="Times New Roman" w:cs="Times New Roman" w:eastAsia="Times New Roman" w:hAnsi="Times New Roman"/>
                <w:color w:val="595959"/>
                <w:sz w:val="21"/>
                <w:szCs w:val="21"/>
                <w:rtl w:val="0"/>
              </w:rPr>
              <w:t xml:space="preserve">Master of Education in Higher Education Administration; Certificate in Trauma-Informed Practice</w:t>
            </w:r>
            <w:r>
              <w:rPr>
                <w:rtl w:val="0"/>
              </w:rPr>
            </w:r>
          </w:p>
        </w:tc>
        <w:tc>
          <w:tcPr>
            <w:tcBorders>
              <w:top w:color="000000" w:space="0" w:sz="0" w:val="nil"/>
              <w:left w:color="000000" w:space="0" w:sz="0" w:val="nil"/>
              <w:bottom w:color="000000" w:space="0" w:sz="0" w:val="nil"/>
              <w:right w:color="000000" w:space="0" w:sz="0" w:val="nil"/>
            </w:tcBorders>
            <w:tcMar>
              <w:top w:w="30.0" w:type="dxa"/>
              <w:left w:w="80.0" w:type="dxa"/>
              <w:bottom w:w="30.0" w:type="dxa"/>
              <w:right w:w="0.0" w:type="dxa"/>
            </w:tcMar>
            <w:vAlign w:val="top"/>
          </w:tcPr>
          <w:p w:rsidR="00000000" w:rsidDel="00000000" w:rsidP="00000000" w:rsidRDefault="00000000" w:rsidRPr="00000000" w14:paraId="00000009">
            <w:pPr>
              <w:spacing w:after="0" w:before="0" w:lineRule="auto"/>
              <w:jc w:val="right"/>
              <w:rPr/>
            </w:pPr>
            <w:r>
              <w:rPr>
                <w:rFonts w:ascii="Times New Roman" w:cs="Times New Roman" w:eastAsia="Times New Roman" w:hAnsi="Times New Roman"/>
                <w:i w:val="1"/>
                <w:iCs w:val="1"/>
                <w:color w:val="595959"/>
                <w:sz w:val="21"/>
                <w:szCs w:val="21"/>
                <w:rtl w:val="0"/>
              </w:rPr>
              <w:t xml:space="preserve">2021</w:t>
            </w:r>
            <w:r>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30.0" w:type="dxa"/>
              <w:left w:w="0.0" w:type="dxa"/>
              <w:bottom w:w="30.0" w:type="dxa"/>
              <w:right w:w="80.0" w:type="dxa"/>
            </w:tcMar>
          </w:tcPr>
          <w:p w:rsidR="00000000" w:rsidDel="00000000" w:rsidP="00000000" w:rsidRDefault="00000000" w:rsidRPr="00000000" w14:paraId="0000000A">
            <w:pPr>
              <w:spacing w:after="0" w:before="0" w:lineRule="auto"/>
              <w:rPr/>
            </w:pPr>
            <w:r>
              <w:rPr>
                <w:rFonts w:ascii="Times New Roman" w:cs="Times New Roman" w:eastAsia="Times New Roman" w:hAnsi="Times New Roman"/>
                <w:b w:val="1"/>
                <w:bCs w:val="1"/>
                <w:color w:val="000000"/>
                <w:sz w:val="22"/>
                <w:szCs w:val="22"/>
                <w:rtl w:val="0"/>
              </w:rPr>
              <w:t xml:space="preserve">Allegheny College</w:t>
            </w:r>
            <w:r>
              <w:rPr>
                <w:rtl w:val="0"/>
              </w:rPr>
            </w:r>
          </w:p>
          <w:p w:rsidR="00000000" w:rsidDel="00000000" w:rsidP="00000000" w:rsidRDefault="00000000" w:rsidRPr="00000000" w14:paraId="0000000B">
            <w:pPr>
              <w:spacing w:after="0" w:before="0" w:lineRule="auto"/>
              <w:rPr/>
            </w:pPr>
            <w:r>
              <w:rPr>
                <w:rFonts w:ascii="Times New Roman" w:cs="Times New Roman" w:eastAsia="Times New Roman" w:hAnsi="Times New Roman"/>
                <w:color w:val="595959"/>
                <w:sz w:val="21"/>
                <w:szCs w:val="21"/>
                <w:rtl w:val="0"/>
              </w:rPr>
              <w:t xml:space="preserve">Bachelor’s Degree, Double Major in Communication Arts &amp; Women, Gender, and Sexuality Studies</w:t>
            </w:r>
            <w:r>
              <w:rPr>
                <w:rtl w:val="0"/>
              </w:rPr>
            </w:r>
          </w:p>
        </w:tc>
        <w:tc>
          <w:tcPr>
            <w:tcBorders>
              <w:top w:color="000000" w:space="0" w:sz="0" w:val="nil"/>
              <w:left w:color="000000" w:space="0" w:sz="0" w:val="nil"/>
              <w:bottom w:color="000000" w:space="0" w:sz="0" w:val="nil"/>
              <w:right w:color="000000" w:space="0" w:sz="0" w:val="nil"/>
            </w:tcBorders>
            <w:tcMar>
              <w:top w:w="30.0" w:type="dxa"/>
              <w:left w:w="80.0" w:type="dxa"/>
              <w:bottom w:w="30.0" w:type="dxa"/>
              <w:right w:w="0.0" w:type="dxa"/>
            </w:tcMar>
            <w:vAlign w:val="top"/>
          </w:tcPr>
          <w:p w:rsidR="00000000" w:rsidDel="00000000" w:rsidP="00000000" w:rsidRDefault="00000000" w:rsidRPr="00000000" w14:paraId="0000000C">
            <w:pPr>
              <w:spacing w:after="0" w:before="0" w:lineRule="auto"/>
              <w:jc w:val="right"/>
              <w:rPr/>
            </w:pPr>
            <w:r>
              <w:rPr>
                <w:rFonts w:ascii="Times New Roman" w:cs="Times New Roman" w:eastAsia="Times New Roman" w:hAnsi="Times New Roman"/>
                <w:i w:val="1"/>
                <w:iCs w:val="1"/>
                <w:color w:val="595959"/>
                <w:sz w:val="21"/>
                <w:szCs w:val="21"/>
                <w:rtl w:val="0"/>
              </w:rPr>
              <w:t xml:space="preserve">2015 - 2019</w:t>
            </w:r>
            <w:r>
              <w:rPr>
                <w:rtl w:val="0"/>
              </w:rPr>
            </w:r>
          </w:p>
        </w:tc>
      </w:tr>
    </w:tbl>
    <w:p w:rsidR="00000000" w:rsidDel="00000000" w:rsidP="00000000" w:rsidRDefault="00000000" w:rsidRPr="00000000" w14:paraId="0000000D">
      <w:pPr>
        <w:pBdr>
          <w:bottom w:color="000000" w:space="4" w:sz="4" w:val="single"/>
        </w:pBdr>
        <w:spacing w:after="100" w:before="300" w:lineRule="auto"/>
        <w:rPr/>
      </w:pPr>
      <w:r>
        <w:rPr>
          <w:rFonts w:ascii="Times New Roman" w:cs="Times New Roman" w:eastAsia="Times New Roman" w:hAnsi="Times New Roman"/>
          <w:b w:val="1"/>
          <w:bCs w:val="1"/>
          <w:color w:val="000000"/>
          <w:sz w:val="22"/>
          <w:szCs w:val="22"/>
          <w:rtl w:val="0"/>
        </w:rPr>
        <w:t xml:space="preserve">PROFESSIONAL SUMMARY</w:t>
      </w:r>
      <w:r>
        <w:rPr>
          <w:rtl w:val="0"/>
        </w:rPr>
      </w:r>
    </w:p>
    <w:p w:rsidR="00000000" w:rsidDel="00000000" w:rsidP="00000000" w:rsidRDefault="00000000" w:rsidRPr="00000000" w14:paraId="0000000E">
      <w:pPr>
        <w:spacing w:after="80" w:before="0" w:lineRule="auto"/>
        <w:rPr/>
      </w:pPr>
      <w:r>
        <w:rPr>
          <w:rFonts w:ascii="Times New Roman" w:cs="Times New Roman" w:eastAsia="Times New Roman" w:hAnsi="Times New Roman"/>
          <w:color w:val="000000"/>
          <w:sz w:val="22"/>
          <w:szCs w:val="22"/>
          <w:rtl w:val="0"/>
        </w:rPr>
        <w:t xml:space="preserve">Student success, retention, and enrollment management professional with 6+ years of progressive leadership in higher education. Experienced in building and scaling orientation, transition, and family engagement programs that directly support institutional enrollment and retention goals. Track record of fiscal turnaround (eliminated a $600,000 deficit in three years), revenue generation ($50,000+ annually in corporate sponsorships and external partnerships), and operational growth through strategic advocacy for positions, budget allotments, and technology platforms. Skilled in crisis management, large-scale event leadership, community partnership development, and building teams that deliver high-touch, high-impact student and family experiences. Earned a doctorate in Educational Innovation (May 2026) with dissertation research focused on change management in higher education.</w:t>
      </w:r>
      <w:r>
        <w:rPr>
          <w:rtl w:val="0"/>
        </w:rPr>
      </w:r>
    </w:p>
    <w:p w:rsidR="00000000" w:rsidDel="00000000" w:rsidP="00000000" w:rsidRDefault="00000000" w:rsidRPr="00000000" w14:paraId="0000000F">
      <w:pPr>
        <w:pBdr>
          <w:bottom w:color="000000" w:space="4" w:sz="4" w:val="single"/>
        </w:pBdr>
        <w:spacing w:after="100" w:before="300" w:lineRule="auto"/>
        <w:rPr/>
      </w:pPr>
      <w:r>
        <w:rPr>
          <w:rFonts w:ascii="Times New Roman" w:cs="Times New Roman" w:eastAsia="Times New Roman" w:hAnsi="Times New Roman"/>
          <w:b w:val="1"/>
          <w:bCs w:val="1"/>
          <w:color w:val="000000"/>
          <w:sz w:val="22"/>
          <w:szCs w:val="22"/>
          <w:rtl w:val="0"/>
        </w:rPr>
        <w:t xml:space="preserve">PROFESSIONAL EXPERIENCE</w:t>
      </w:r>
      <w:r>
        <w:rPr>
          <w:rtl w:val="0"/>
        </w:rPr>
      </w:r>
    </w:p>
    <w:p w:rsidR="00000000" w:rsidDel="00000000" w:rsidP="00000000" w:rsidRDefault="00000000" w:rsidRPr="00000000" w14:paraId="00000010">
      <w:pPr>
        <w:spacing w:after="40" w:before="120" w:lineRule="auto"/>
        <w:rPr/>
      </w:pPr>
      <w:r>
        <w:rPr>
          <w:rFonts w:ascii="Times New Roman" w:cs="Times New Roman" w:eastAsia="Times New Roman" w:hAnsi="Times New Roman"/>
          <w:b w:val="1"/>
          <w:bCs w:val="1"/>
          <w:color w:val="000000"/>
          <w:sz w:val="22"/>
          <w:szCs w:val="22"/>
          <w:rtl w:val="0"/>
        </w:rPr>
        <w:t xml:space="preserve">AUGUSTA UNIVERSITY</w:t>
      </w:r>
      <w:r>
        <w:rPr>
          <w:rtl w:val="0"/>
        </w:rPr>
      </w:r>
    </w:p>
    <w:p w:rsidR="00000000" w:rsidDel="00000000" w:rsidP="00000000" w:rsidRDefault="00000000" w:rsidRPr="00000000" w14:paraId="00000011">
      <w:pPr>
        <w:spacing w:after="20" w:before="160" w:lineRule="auto"/>
        <w:rPr/>
      </w:pPr>
      <w:r>
        <w:rPr>
          <w:rFonts w:ascii="Times New Roman" w:cs="Times New Roman" w:eastAsia="Times New Roman" w:hAnsi="Times New Roman"/>
          <w:b w:val="1"/>
          <w:bCs w:val="1"/>
          <w:color w:val="000000"/>
          <w:sz w:val="22"/>
          <w:szCs w:val="22"/>
          <w:rtl w:val="0"/>
        </w:rPr>
        <w:t xml:space="preserve">Director of New Student &amp; Family Transitions</w:t>
      </w:r>
      <w:r>
        <w:rPr>
          <w:rFonts w:ascii="Times New Roman" w:cs="Times New Roman" w:eastAsia="Times New Roman" w:hAnsi="Times New Roman"/>
          <w:color w:val="595959"/>
          <w:sz w:val="22"/>
          <w:szCs w:val="22"/>
          <w:rtl w:val="0"/>
        </w:rPr>
        <w:t xml:space="preserve"> | October 2022 - Present</w:t>
      </w:r>
      <w:r>
        <w:rPr>
          <w:rtl w:val="0"/>
        </w:rPr>
      </w:r>
    </w:p>
    <w:p w:rsidR="00000000" w:rsidDel="00000000" w:rsidP="00000000" w:rsidRDefault="00000000" w:rsidRPr="00000000" w14:paraId="00000012">
      <w:pPr>
        <w:spacing w:after="50" w:before="140" w:lineRule="auto"/>
        <w:ind w:left="720" w:firstLine="0"/>
        <w:rPr/>
      </w:pPr>
      <w:r>
        <w:rPr>
          <w:rFonts w:ascii="Times New Roman" w:cs="Times New Roman" w:eastAsia="Times New Roman" w:hAnsi="Times New Roman"/>
          <w:b w:val="1"/>
          <w:bCs w:val="1"/>
          <w:color w:val="000000"/>
          <w:sz w:val="22"/>
          <w:szCs w:val="22"/>
          <w:rtl w:val="0"/>
        </w:rPr>
        <w:t xml:space="preserve">Strategic Leadership &amp; Program Development:</w:t>
      </w:r>
      <w:r>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Provide strategic leadership for orientation, transition, and family engagement programming serving 5,000+ new students annually, directly supporting institutional enrollment and retention objectives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Transitioned orientation from a mostly virtual post-COVID model to a fully in-person experience, designing night-before residential programming to address limited summer housing capacity</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Led a campus-wide curriculum alignment project (2024) establishing clear learning outcomes and assessment tools across all transition programs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Designed and launched satellite orientation programs for undergraduate and professional student populations across multiple campus locations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Contracted and launched the Jags4Jags peer mentorship program (Mentor Collective), now an award-winning retention initiative presented to nationwide audiences</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Serve on the Enrollment Management Council and Enrollment Management Committee; chair the Orientation Steering Committee; founded and chair the Parent &amp; Family Programs Steering Committee</w:t>
      </w:r>
    </w:p>
    <w:p w:rsidR="00000000" w:rsidDel="00000000" w:rsidP="00000000" w:rsidRDefault="00000000" w:rsidRPr="00000000" w14:paraId="00000019">
      <w:pPr>
        <w:spacing w:after="50" w:before="140" w:lineRule="auto"/>
        <w:ind w:left="720" w:firstLine="0"/>
        <w:rPr/>
      </w:pPr>
      <w:r>
        <w:rPr>
          <w:rFonts w:ascii="Times New Roman" w:cs="Times New Roman" w:eastAsia="Times New Roman" w:hAnsi="Times New Roman"/>
          <w:b w:val="1"/>
          <w:bCs w:val="1"/>
          <w:color w:val="000000"/>
          <w:sz w:val="22"/>
          <w:szCs w:val="22"/>
          <w:rtl w:val="0"/>
        </w:rPr>
        <w:t xml:space="preserve">Operational &amp; Financial Stewardship:</w:t>
      </w:r>
      <w:r>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Eliminated a $600,000 budget deficit within three years, establishing consistent year-over-year surpluses reinvested into student and family programming</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Generate $50,000+ annually in sponsorships and external investment through partnerships with Georgia’s Own Credit Union and other state, local, and private entities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Annually request and receive significant institutional budget allotments for extended orientation and family programs through the university’s budget allocation process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Developed revenue streams through parent and family merchandise, care packages, and premium add-on experiences during events</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Advocated for and received new positions and reclassifications within the portfolio, growing staff capacity as the institution expands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Integrated Technolutions’ Slate CRM into orientation operations, streamlining workflows and communications</w:t>
      </w:r>
    </w:p>
    <w:p w:rsidR="00000000" w:rsidDel="00000000" w:rsidP="00000000" w:rsidRDefault="00000000" w:rsidRPr="00000000" w14:paraId="00000020">
      <w:pPr>
        <w:spacing w:after="50" w:before="140" w:lineRule="auto"/>
        <w:ind w:left="720" w:firstLine="0"/>
        <w:rPr/>
      </w:pPr>
      <w:r>
        <w:rPr>
          <w:rFonts w:ascii="Times New Roman" w:cs="Times New Roman" w:eastAsia="Times New Roman" w:hAnsi="Times New Roman"/>
          <w:b w:val="1"/>
          <w:bCs w:val="1"/>
          <w:color w:val="000000"/>
          <w:sz w:val="22"/>
          <w:szCs w:val="22"/>
          <w:rtl w:val="0"/>
        </w:rPr>
        <w:t xml:space="preserve">Family Engagement &amp; Communication:</w:t>
      </w:r>
      <w:r>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Implemented CampusESP as the institution’s family communication platform (Jaguar Family Hub), including a recently launched FERPA module enhancing family support for students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Redesigned and expanded online welcome modules (Advantage Design Group), including a full family build-out and ongoing updates for student-facing content</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Partnered with national best-selling authors for parent and family book clubs and programming</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Developed and manage the institution’s Parent and Family Association, including regular communication and engagement programming</w:t>
      </w:r>
    </w:p>
    <w:p w:rsidR="00000000" w:rsidDel="00000000" w:rsidP="00000000" w:rsidRDefault="00000000" w:rsidRPr="00000000" w14:paraId="00000025">
      <w:pPr>
        <w:spacing w:after="50" w:before="140" w:lineRule="auto"/>
        <w:ind w:left="720" w:firstLine="0"/>
        <w:rPr/>
      </w:pPr>
      <w:r>
        <w:rPr>
          <w:rFonts w:ascii="Times New Roman" w:cs="Times New Roman" w:eastAsia="Times New Roman" w:hAnsi="Times New Roman"/>
          <w:b w:val="1"/>
          <w:bCs w:val="1"/>
          <w:color w:val="000000"/>
          <w:sz w:val="22"/>
          <w:szCs w:val="22"/>
          <w:rtl w:val="0"/>
        </w:rPr>
        <w:t xml:space="preserve">Program Development, Events, &amp; Community Engagement:</w:t>
      </w:r>
      <w:r>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Created LEAP Week, an extended orientation program reaching 3,000+ unique student check-ins (2025 NODA Region VI Innovation in Transition Programs Award)</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Built and maintained partnerships with 30+ local businesses and community organizations, earning multi-year recognition from the Augusta Metro Chamber of Commerce for community engagement</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Received the Tourism Partner of the Year Award (2024) from Destination Augusta for economic and community impact generated through orientation programming</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Directed Parent &amp; Family Weekend programming (+71 Net Promoter Score, 388 registrants)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Served as crisis response manager in coordination with the President’s Office through Hurricane Helene, first-year housing flooding, and other institutional emergencies</w:t>
      </w:r>
    </w:p>
    <w:p w:rsidR="00000000" w:rsidDel="00000000" w:rsidP="00000000" w:rsidRDefault="00000000" w:rsidRPr="00000000" w14:paraId="0000002B">
      <w:pPr>
        <w:spacing w:after="50" w:before="140" w:lineRule="auto"/>
        <w:ind w:left="720" w:firstLine="0"/>
        <w:rPr/>
      </w:pPr>
      <w:r>
        <w:rPr>
          <w:rFonts w:ascii="Times New Roman" w:cs="Times New Roman" w:eastAsia="Times New Roman" w:hAnsi="Times New Roman"/>
          <w:b w:val="1"/>
          <w:bCs w:val="1"/>
          <w:color w:val="000000"/>
          <w:sz w:val="22"/>
          <w:szCs w:val="22"/>
          <w:rtl w:val="0"/>
        </w:rPr>
        <w:t xml:space="preserve">Team Development &amp; Supervision:</w:t>
      </w:r>
      <w:r>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Supervise and develop professional staff members, implementing individual development plans and conducting regular performance evaluations</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Recruit, train, and supervise 70+ student leaders including Orientation Leaders, Extended Orientation Leaders, and Family Ambassadors</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Aligned Orientation Leader and Family Ambassador programs with the university’s credit-bearing Certificate of Leadership coursework</w:t>
      </w:r>
    </w:p>
    <w:p w:rsidR="00000000" w:rsidDel="00000000" w:rsidP="00000000" w:rsidRDefault="00000000" w:rsidRPr="00000000" w14:paraId="0000002F">
      <w:pPr>
        <w:spacing w:after="50" w:before="140" w:lineRule="auto"/>
        <w:ind w:left="720" w:firstLine="0"/>
        <w:rPr/>
      </w:pPr>
      <w:r>
        <w:rPr>
          <w:rFonts w:ascii="Times New Roman" w:cs="Times New Roman" w:eastAsia="Times New Roman" w:hAnsi="Times New Roman"/>
          <w:b w:val="1"/>
          <w:bCs w:val="1"/>
          <w:color w:val="000000"/>
          <w:sz w:val="22"/>
          <w:szCs w:val="22"/>
          <w:rtl w:val="0"/>
        </w:rPr>
        <w:t xml:space="preserve">Data Stewardship &amp; Technology Integration:</w:t>
      </w:r>
      <w:r>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Manage sensitive student and family data while ensuring adherence to data security protocols and FERPA compliance</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Implement assessment strategies to evaluate program effectiveness and drive continuous improvement aligned with learning outcomes</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117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Develop systems to track student engagement, retention metrics, and program participation data across multiple technology platforms</w:t>
      </w:r>
    </w:p>
    <w:p w:rsidR="00000000" w:rsidDel="00000000" w:rsidP="00000000" w:rsidRDefault="00000000" w:rsidRPr="00000000" w14:paraId="00000033">
      <w:pPr>
        <w:spacing w:after="20" w:before="160" w:lineRule="auto"/>
        <w:rPr/>
      </w:pPr>
      <w:r>
        <w:rPr>
          <w:rFonts w:ascii="Times New Roman" w:cs="Times New Roman" w:eastAsia="Times New Roman" w:hAnsi="Times New Roman"/>
          <w:b w:val="1"/>
          <w:bCs w:val="1"/>
          <w:color w:val="000000"/>
          <w:sz w:val="22"/>
          <w:szCs w:val="22"/>
          <w:rtl w:val="0"/>
        </w:rPr>
        <w:t xml:space="preserve">Adjunct Instructor</w:t>
      </w:r>
      <w:r>
        <w:rPr>
          <w:rFonts w:ascii="Times New Roman" w:cs="Times New Roman" w:eastAsia="Times New Roman" w:hAnsi="Times New Roman"/>
          <w:color w:val="595959"/>
          <w:sz w:val="22"/>
          <w:szCs w:val="22"/>
          <w:rtl w:val="0"/>
        </w:rPr>
        <w:t xml:space="preserve"> | August 2022 - Present</w:t>
      </w:r>
      <w:r>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Teach undergraduate courses focused on leadership development including LDRS 2000, LDRS 3000, LDRS 4960, and INRQ 1000</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Integrate experiential learning methodologies and career readiness components into curriculum design</w:t>
      </w:r>
    </w:p>
    <w:p w:rsidR="00000000" w:rsidDel="00000000" w:rsidP="00000000" w:rsidRDefault="00000000" w:rsidRPr="00000000" w14:paraId="00000036">
      <w:pPr>
        <w:spacing w:after="20" w:before="160" w:lineRule="auto"/>
        <w:rPr/>
      </w:pPr>
      <w:r>
        <w:rPr>
          <w:rFonts w:ascii="Times New Roman" w:cs="Times New Roman" w:eastAsia="Times New Roman" w:hAnsi="Times New Roman"/>
          <w:b w:val="1"/>
          <w:bCs w:val="1"/>
          <w:color w:val="000000"/>
          <w:sz w:val="22"/>
          <w:szCs w:val="22"/>
          <w:rtl w:val="0"/>
        </w:rPr>
        <w:t xml:space="preserve">Coordinator of New Student and Family Transitions</w:t>
      </w:r>
      <w:r>
        <w:rPr>
          <w:rFonts w:ascii="Times New Roman" w:cs="Times New Roman" w:eastAsia="Times New Roman" w:hAnsi="Times New Roman"/>
          <w:color w:val="595959"/>
          <w:sz w:val="22"/>
          <w:szCs w:val="22"/>
          <w:rtl w:val="0"/>
        </w:rPr>
        <w:t xml:space="preserve"> | March 2022 - October 2022</w:t>
      </w:r>
      <w:r>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Provided leadership and vision for comprehensive student transition programming</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Managed orientation leaders and extended orientation leaders while developing foundational family programs</w:t>
      </w:r>
    </w:p>
    <w:p w:rsidR="00000000" w:rsidDel="00000000" w:rsidP="00000000" w:rsidRDefault="00000000" w:rsidRPr="00000000" w14:paraId="00000039">
      <w:pPr>
        <w:spacing w:after="40" w:before="240" w:lineRule="auto"/>
        <w:rPr/>
      </w:pPr>
      <w:r>
        <w:rPr>
          <w:rFonts w:ascii="Times New Roman" w:cs="Times New Roman" w:eastAsia="Times New Roman" w:hAnsi="Times New Roman"/>
          <w:b w:val="1"/>
          <w:bCs w:val="1"/>
          <w:color w:val="000000"/>
          <w:sz w:val="22"/>
          <w:szCs w:val="22"/>
          <w:rtl w:val="0"/>
        </w:rPr>
        <w:t xml:space="preserve">UNIVERSITY OF SOUTH CAROLINA AIKEN</w:t>
      </w:r>
      <w:r>
        <w:rPr>
          <w:rtl w:val="0"/>
        </w:rPr>
      </w:r>
    </w:p>
    <w:p w:rsidR="00000000" w:rsidDel="00000000" w:rsidP="00000000" w:rsidRDefault="00000000" w:rsidRPr="00000000" w14:paraId="0000003A">
      <w:pPr>
        <w:spacing w:after="20" w:before="160" w:lineRule="auto"/>
        <w:rPr/>
      </w:pPr>
      <w:r>
        <w:rPr>
          <w:rFonts w:ascii="Times New Roman" w:cs="Times New Roman" w:eastAsia="Times New Roman" w:hAnsi="Times New Roman"/>
          <w:b w:val="1"/>
          <w:bCs w:val="1"/>
          <w:color w:val="000000"/>
          <w:sz w:val="22"/>
          <w:szCs w:val="22"/>
          <w:rtl w:val="0"/>
        </w:rPr>
        <w:t xml:space="preserve">First Year Academic Advisor</w:t>
      </w:r>
      <w:r>
        <w:rPr>
          <w:rFonts w:ascii="Times New Roman" w:cs="Times New Roman" w:eastAsia="Times New Roman" w:hAnsi="Times New Roman"/>
          <w:color w:val="595959"/>
          <w:sz w:val="22"/>
          <w:szCs w:val="22"/>
          <w:rtl w:val="0"/>
        </w:rPr>
        <w:t xml:space="preserve"> | September 2020 - March 2022</w:t>
      </w:r>
      <w:r>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Advised 200+ students in developing academic plans aligned with educational goals and career exploration</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Worked primarily with first-generation students to increase retention through targeted support and early intervention</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Developed early-alert response systems and maintained comprehensive student case management protocols</w:t>
      </w:r>
    </w:p>
    <w:p w:rsidR="00000000" w:rsidDel="00000000" w:rsidP="00000000" w:rsidRDefault="00000000" w:rsidRPr="00000000" w14:paraId="0000003E">
      <w:pPr>
        <w:spacing w:after="40" w:before="240" w:lineRule="auto"/>
        <w:rPr/>
      </w:pPr>
      <w:r>
        <w:rPr>
          <w:rFonts w:ascii="Times New Roman" w:cs="Times New Roman" w:eastAsia="Times New Roman" w:hAnsi="Times New Roman"/>
          <w:b w:val="1"/>
          <w:bCs w:val="1"/>
          <w:color w:val="000000"/>
          <w:sz w:val="22"/>
          <w:szCs w:val="22"/>
          <w:rtl w:val="0"/>
        </w:rPr>
        <w:t xml:space="preserve">TECHNICAL COLLEGE OF THE LOWCOUNTRY</w:t>
      </w:r>
      <w:r>
        <w:rPr>
          <w:rtl w:val="0"/>
        </w:rPr>
      </w:r>
    </w:p>
    <w:p w:rsidR="00000000" w:rsidDel="00000000" w:rsidP="00000000" w:rsidRDefault="00000000" w:rsidRPr="00000000" w14:paraId="0000003F">
      <w:pPr>
        <w:spacing w:after="20" w:before="160" w:lineRule="auto"/>
        <w:rPr/>
      </w:pPr>
      <w:r>
        <w:rPr>
          <w:rFonts w:ascii="Times New Roman" w:cs="Times New Roman" w:eastAsia="Times New Roman" w:hAnsi="Times New Roman"/>
          <w:b w:val="1"/>
          <w:bCs w:val="1"/>
          <w:color w:val="000000"/>
          <w:sz w:val="22"/>
          <w:szCs w:val="22"/>
          <w:rtl w:val="0"/>
        </w:rPr>
        <w:t xml:space="preserve">International Admissions Counselor</w:t>
      </w:r>
      <w:r>
        <w:rPr>
          <w:rFonts w:ascii="Times New Roman" w:cs="Times New Roman" w:eastAsia="Times New Roman" w:hAnsi="Times New Roman"/>
          <w:color w:val="595959"/>
          <w:sz w:val="22"/>
          <w:szCs w:val="22"/>
          <w:rtl w:val="0"/>
        </w:rPr>
        <w:t xml:space="preserve"> | August 2019 - September 2020</w:t>
      </w:r>
      <w:r>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Served as Designated School Official (DSO) advising prospective international students on college admission, financial aid, and career exploration</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Developed, coordinated, and managed New Student Orientation programming for diverse student populations</w:t>
      </w:r>
    </w:p>
    <w:p w:rsidR="00000000" w:rsidDel="00000000" w:rsidP="00000000" w:rsidRDefault="00000000" w:rsidRPr="00000000" w14:paraId="00000042">
      <w:pPr>
        <w:spacing w:after="40" w:before="240" w:lineRule="auto"/>
        <w:rPr/>
      </w:pPr>
      <w:r>
        <w:rPr>
          <w:rFonts w:ascii="Times New Roman" w:cs="Times New Roman" w:eastAsia="Times New Roman" w:hAnsi="Times New Roman"/>
          <w:b w:val="1"/>
          <w:bCs w:val="1"/>
          <w:color w:val="000000"/>
          <w:sz w:val="22"/>
          <w:szCs w:val="22"/>
          <w:rtl w:val="0"/>
        </w:rPr>
        <w:t xml:space="preserve">ALLEGHENY COLLEGE</w:t>
      </w:r>
      <w:r>
        <w:rPr>
          <w:rtl w:val="0"/>
        </w:rPr>
      </w:r>
    </w:p>
    <w:p w:rsidR="00000000" w:rsidDel="00000000" w:rsidP="00000000" w:rsidRDefault="00000000" w:rsidRPr="00000000" w14:paraId="00000043">
      <w:pPr>
        <w:spacing w:after="20" w:before="160" w:lineRule="auto"/>
        <w:rPr/>
      </w:pPr>
      <w:r>
        <w:rPr>
          <w:rFonts w:ascii="Times New Roman" w:cs="Times New Roman" w:eastAsia="Times New Roman" w:hAnsi="Times New Roman"/>
          <w:b w:val="1"/>
          <w:bCs w:val="1"/>
          <w:color w:val="000000"/>
          <w:sz w:val="22"/>
          <w:szCs w:val="22"/>
          <w:rtl w:val="0"/>
        </w:rPr>
        <w:t xml:space="preserve">New Student Orientation Coordinator</w:t>
      </w:r>
      <w:r>
        <w:rPr>
          <w:rFonts w:ascii="Times New Roman" w:cs="Times New Roman" w:eastAsia="Times New Roman" w:hAnsi="Times New Roman"/>
          <w:color w:val="595959"/>
          <w:sz w:val="22"/>
          <w:szCs w:val="22"/>
          <w:rtl w:val="0"/>
        </w:rPr>
        <w:t xml:space="preserve"> | May 2016 - May 2019</w:t>
      </w:r>
      <w:r>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Conducted research and worked with cross-functional NSO team to create and implement comprehensive orientation program under the Dean of Students Office</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Recruited, trained, and supervised a team of sixty orientation leaders while managing communications with incoming students and parents</w:t>
      </w:r>
    </w:p>
    <w:p w:rsidR="00000000" w:rsidDel="00000000" w:rsidP="00000000" w:rsidRDefault="00000000" w:rsidRPr="00000000" w14:paraId="00000046">
      <w:pPr>
        <w:spacing w:after="20" w:before="160" w:lineRule="auto"/>
        <w:rPr/>
      </w:pPr>
      <w:r>
        <w:rPr>
          <w:rFonts w:ascii="Times New Roman" w:cs="Times New Roman" w:eastAsia="Times New Roman" w:hAnsi="Times New Roman"/>
          <w:b w:val="1"/>
          <w:bCs w:val="1"/>
          <w:color w:val="000000"/>
          <w:sz w:val="22"/>
          <w:szCs w:val="22"/>
          <w:rtl w:val="0"/>
        </w:rPr>
        <w:t xml:space="preserve">Program Coordinator, Dr. Martin Luther King Jr. Mentoring Program</w:t>
      </w:r>
      <w:r>
        <w:rPr>
          <w:rFonts w:ascii="Times New Roman" w:cs="Times New Roman" w:eastAsia="Times New Roman" w:hAnsi="Times New Roman"/>
          <w:color w:val="595959"/>
          <w:sz w:val="22"/>
          <w:szCs w:val="22"/>
          <w:rtl w:val="0"/>
        </w:rPr>
        <w:t xml:space="preserve"> | March 2016 - March 2018</w:t>
      </w:r>
      <w:r>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Led daily operations of a community-based mentoring initiative, wrote successful grants, and developed curriculum</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Collaborated with school and state offices to maintain program standards and compliance</w:t>
      </w:r>
    </w:p>
    <w:p w:rsidR="00000000" w:rsidDel="00000000" w:rsidP="00000000" w:rsidRDefault="00000000" w:rsidRPr="00000000" w14:paraId="00000049">
      <w:pPr>
        <w:pBdr>
          <w:bottom w:color="000000" w:space="4" w:sz="4" w:val="single"/>
        </w:pBdr>
        <w:spacing w:after="100" w:before="300" w:lineRule="auto"/>
        <w:rPr/>
      </w:pPr>
      <w:r>
        <w:rPr>
          <w:rFonts w:ascii="Times New Roman" w:cs="Times New Roman" w:eastAsia="Times New Roman" w:hAnsi="Times New Roman"/>
          <w:b w:val="1"/>
          <w:bCs w:val="1"/>
          <w:color w:val="000000"/>
          <w:sz w:val="22"/>
          <w:szCs w:val="22"/>
          <w:rtl w:val="0"/>
        </w:rPr>
        <w:t xml:space="preserve">SKILLS &amp; EXPERTISE</w:t>
      </w:r>
      <w:r>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Strategic Planning: Program development, institutional alignment, assessment design, continuous improvement</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Budget Management: Financial planning, budget reconciliation, fiscal compliance, revenue generation, ROI analysis, fundraising, donor and corporate partnerships</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Student Success: Retention strategy, enrollment management, transition programming, early-alert systems, mentorship programs, customer service strategy</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Technology Platforms: Technolutions Slate CRM, CampusESP, Advantage Design Group, student information systems</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Team Leadership: Staff supervision, professional development, student leader training, cross-functional collaboration</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Communication: Crisis communication, family engagement, digital outreach, community relations, multi-platform messaging</w:t>
      </w:r>
    </w:p>
    <w:p w:rsidR="00000000" w:rsidDel="00000000" w:rsidP="00000000" w:rsidRDefault="00000000" w:rsidRPr="00000000" w14:paraId="00000050">
      <w:pPr>
        <w:pBdr>
          <w:bottom w:color="000000" w:space="4" w:sz="4" w:val="single"/>
        </w:pBdr>
        <w:spacing w:after="100" w:before="300" w:lineRule="auto"/>
        <w:rPr/>
      </w:pPr>
      <w:r>
        <w:rPr>
          <w:rFonts w:ascii="Times New Roman" w:cs="Times New Roman" w:eastAsia="Times New Roman" w:hAnsi="Times New Roman"/>
          <w:b w:val="1"/>
          <w:bCs w:val="1"/>
          <w:color w:val="000000"/>
          <w:sz w:val="22"/>
          <w:szCs w:val="22"/>
          <w:rtl w:val="0"/>
        </w:rPr>
        <w:t xml:space="preserve">AWARDS &amp; RECOGNITION</w:t>
      </w:r>
      <w:r>
        <w:rPr>
          <w:rtl w:val="0"/>
        </w:rPr>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2025 NODA Region VI Innovation in Transition Programs Award</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2024 Tourism Partner of the Year, Destination Augusta</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Multi-year Augusta Metro Chamber of Commerce recognition for community engagement</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Presenter of the Allegheny College Civility Prize</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Emerging Leader Award</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Eagle Scout</w:t>
      </w:r>
    </w:p>
    <w:p w:rsidR="00000000" w:rsidDel="00000000" w:rsidP="00000000" w:rsidRDefault="00000000" w:rsidRPr="00000000" w14:paraId="00000057">
      <w:pPr>
        <w:pBdr>
          <w:bottom w:color="000000" w:space="4" w:sz="4" w:val="single"/>
        </w:pBdr>
        <w:spacing w:after="100" w:before="300" w:lineRule="auto"/>
        <w:rPr/>
      </w:pPr>
      <w:r>
        <w:rPr>
          <w:rFonts w:ascii="Times New Roman" w:cs="Times New Roman" w:eastAsia="Times New Roman" w:hAnsi="Times New Roman"/>
          <w:b w:val="1"/>
          <w:bCs w:val="1"/>
          <w:color w:val="000000"/>
          <w:sz w:val="22"/>
          <w:szCs w:val="22"/>
          <w:rtl w:val="0"/>
        </w:rPr>
        <w:t xml:space="preserve">PRESENTATIONS &amp; SCHOLARLY WORK</w:t>
      </w:r>
      <w:r>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450" w:right="0" w:hanging="250"/>
        <w:jc w:val="left"/>
        <w:rPr/>
      </w:pPr>
      <w:r>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2025: </w:t>
      </w: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Power of Mentorship: Practical Toolkit for Higher Education Professionals”</w:t>
      </w:r>
    </w:p>
    <w:p w:rsidR="00000000" w:rsidDel="00000000" w:rsidP="00000000" w:rsidRDefault="00000000" w:rsidRPr="00000000" w14:paraId="00000059">
      <w:pPr>
        <w:spacing w:after="10" w:before="0" w:lineRule="auto"/>
        <w:ind w:left="450" w:firstLine="0"/>
        <w:rPr/>
      </w:pPr>
      <w:r>
        <w:rPr>
          <w:rFonts w:ascii="Times New Roman" w:cs="Times New Roman" w:eastAsia="Times New Roman" w:hAnsi="Times New Roman"/>
          <w:i w:val="1"/>
          <w:iCs w:val="1"/>
          <w:color w:val="595959"/>
          <w:sz w:val="21"/>
          <w:szCs w:val="21"/>
          <w:rtl w:val="0"/>
        </w:rPr>
        <w:t xml:space="preserve">AHEPPP Annual Conference</w:t>
      </w:r>
      <w:r>
        <w:rPr>
          <w:rtl w:val="0"/>
        </w:rPr>
      </w:r>
    </w:p>
    <w:p w:rsidR="00000000" w:rsidDel="00000000" w:rsidP="00000000" w:rsidRDefault="00000000" w:rsidRPr="00000000" w14:paraId="0000005A">
      <w:pPr>
        <w:spacing w:after="60" w:before="0" w:lineRule="auto"/>
        <w:ind w:left="450" w:firstLine="0"/>
        <w:rPr/>
      </w:pPr>
      <w:r>
        <w:rPr>
          <w:rFonts w:ascii="Times New Roman" w:cs="Times New Roman" w:eastAsia="Times New Roman" w:hAnsi="Times New Roman"/>
          <w:color w:val="000000"/>
          <w:sz w:val="21"/>
          <w:szCs w:val="21"/>
          <w:rtl w:val="0"/>
        </w:rPr>
        <w:t xml:space="preserve">Provided a research-grounded framework and practical tools for building effective mentorship programs in higher education, drawing from the Jags4Jags peer mentorship model at Augusta University.</w:t>
      </w:r>
      <w:r>
        <w:rPr>
          <w:rtl w:val="0"/>
        </w:rPr>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450" w:right="0" w:hanging="250"/>
        <w:jc w:val="left"/>
        <w:rPr/>
      </w:pPr>
      <w:r>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2024: </w:t>
      </w: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“Community Engagement through Orientation and Mentorship as a Tool to Reduce Melt”</w:t>
      </w:r>
    </w:p>
    <w:p w:rsidR="00000000" w:rsidDel="00000000" w:rsidP="00000000" w:rsidRDefault="00000000" w:rsidRPr="00000000" w14:paraId="0000005C">
      <w:pPr>
        <w:spacing w:after="10" w:before="0" w:lineRule="auto"/>
        <w:ind w:left="450" w:firstLine="0"/>
        <w:rPr/>
      </w:pPr>
      <w:r>
        <w:rPr>
          <w:rFonts w:ascii="Times New Roman" w:cs="Times New Roman" w:eastAsia="Times New Roman" w:hAnsi="Times New Roman"/>
          <w:i w:val="1"/>
          <w:iCs w:val="1"/>
          <w:color w:val="595959"/>
          <w:sz w:val="21"/>
          <w:szCs w:val="21"/>
          <w:rtl w:val="0"/>
        </w:rPr>
        <w:t xml:space="preserve">NODA Annual Conference, Portland, OR (with Jenna Sims)</w:t>
      </w:r>
      <w:r>
        <w:rPr>
          <w:rtl w:val="0"/>
        </w:rPr>
      </w:r>
    </w:p>
    <w:p w:rsidR="00000000" w:rsidDel="00000000" w:rsidP="00000000" w:rsidRDefault="00000000" w:rsidRPr="00000000" w14:paraId="0000005D">
      <w:pPr>
        <w:spacing w:after="60" w:before="0" w:lineRule="auto"/>
        <w:ind w:left="450" w:firstLine="0"/>
        <w:rPr/>
      </w:pPr>
      <w:r>
        <w:rPr>
          <w:rFonts w:ascii="Times New Roman" w:cs="Times New Roman" w:eastAsia="Times New Roman" w:hAnsi="Times New Roman"/>
          <w:color w:val="000000"/>
          <w:sz w:val="21"/>
          <w:szCs w:val="21"/>
          <w:rtl w:val="0"/>
        </w:rPr>
        <w:t xml:space="preserve">Explored how the Jags4Jags peer mentorship program and community partnerships work together to reduce summer melt and support student transition.</w:t>
      </w:r>
      <w:r>
        <w:rPr>
          <w:rtl w:val="0"/>
        </w:rPr>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450" w:right="0" w:hanging="250"/>
        <w:jc w:val="left"/>
        <w:rPr/>
      </w:pPr>
      <w:r>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2024: </w:t>
      </w: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“Restorative Justice Strategies for Orientation Leaders: An Authentic Approach to Team Cohesion”</w:t>
      </w:r>
    </w:p>
    <w:p w:rsidR="00000000" w:rsidDel="00000000" w:rsidP="00000000" w:rsidRDefault="00000000" w:rsidRPr="00000000" w14:paraId="0000005F">
      <w:pPr>
        <w:spacing w:after="10" w:before="0" w:lineRule="auto"/>
        <w:ind w:left="450" w:firstLine="0"/>
        <w:rPr/>
      </w:pPr>
      <w:r>
        <w:rPr>
          <w:rFonts w:ascii="Times New Roman" w:cs="Times New Roman" w:eastAsia="Times New Roman" w:hAnsi="Times New Roman"/>
          <w:i w:val="1"/>
          <w:iCs w:val="1"/>
          <w:color w:val="595959"/>
          <w:sz w:val="21"/>
          <w:szCs w:val="21"/>
          <w:rtl w:val="0"/>
        </w:rPr>
        <w:t xml:space="preserve">NODA Annual Conference, Portland, OR (with Jenna Sims)</w:t>
      </w:r>
      <w:r>
        <w:rPr>
          <w:rtl w:val="0"/>
        </w:rPr>
      </w:r>
    </w:p>
    <w:p w:rsidR="00000000" w:rsidDel="00000000" w:rsidP="00000000" w:rsidRDefault="00000000" w:rsidRPr="00000000" w14:paraId="00000060">
      <w:pPr>
        <w:spacing w:after="60" w:before="0" w:lineRule="auto"/>
        <w:ind w:left="450" w:firstLine="0"/>
        <w:rPr/>
      </w:pPr>
      <w:r>
        <w:rPr>
          <w:rFonts w:ascii="Times New Roman" w:cs="Times New Roman" w:eastAsia="Times New Roman" w:hAnsi="Times New Roman"/>
          <w:color w:val="000000"/>
          <w:sz w:val="21"/>
          <w:szCs w:val="21"/>
          <w:rtl w:val="0"/>
        </w:rPr>
        <w:t xml:space="preserve">Introduced restorative justice principles as a practical framework for building team cohesion within student leadership teams, offering strategies beyond traditional disciplinary approaches.</w:t>
      </w:r>
      <w:r>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450" w:right="0" w:hanging="250"/>
        <w:jc w:val="left"/>
        <w:rPr/>
      </w:pPr>
      <w:r>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2024: </w:t>
      </w: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“Partner Recruitment Strategies”</w:t>
      </w:r>
    </w:p>
    <w:p w:rsidR="00000000" w:rsidDel="00000000" w:rsidP="00000000" w:rsidRDefault="00000000" w:rsidRPr="00000000" w14:paraId="00000062">
      <w:pPr>
        <w:spacing w:after="10" w:before="0" w:lineRule="auto"/>
        <w:ind w:left="450" w:firstLine="0"/>
        <w:rPr/>
      </w:pPr>
      <w:r>
        <w:rPr>
          <w:rFonts w:ascii="Times New Roman" w:cs="Times New Roman" w:eastAsia="Times New Roman" w:hAnsi="Times New Roman"/>
          <w:i w:val="1"/>
          <w:iCs w:val="1"/>
          <w:color w:val="595959"/>
          <w:sz w:val="21"/>
          <w:szCs w:val="21"/>
          <w:rtl w:val="0"/>
        </w:rPr>
        <w:t xml:space="preserve">NODA Annual Conference, Portland, OR</w:t>
      </w:r>
      <w:r>
        <w:rPr>
          <w:rtl w:val="0"/>
        </w:rPr>
      </w:r>
    </w:p>
    <w:p w:rsidR="00000000" w:rsidDel="00000000" w:rsidP="00000000" w:rsidRDefault="00000000" w:rsidRPr="00000000" w14:paraId="00000063">
      <w:pPr>
        <w:spacing w:after="60" w:before="0" w:lineRule="auto"/>
        <w:ind w:left="450" w:firstLine="0"/>
        <w:rPr/>
      </w:pPr>
      <w:r>
        <w:rPr>
          <w:rFonts w:ascii="Times New Roman" w:cs="Times New Roman" w:eastAsia="Times New Roman" w:hAnsi="Times New Roman"/>
          <w:color w:val="000000"/>
          <w:sz w:val="21"/>
          <w:szCs w:val="21"/>
          <w:rtl w:val="0"/>
        </w:rPr>
        <w:t xml:space="preserve">Shared approaches for developing and sustaining corporate and community partnerships that support orientation and transition programming.</w:t>
      </w:r>
      <w:r>
        <w:rPr>
          <w:rtl w:val="0"/>
        </w:rPr>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450" w:right="0" w:hanging="250"/>
        <w:jc w:val="left"/>
        <w:rPr/>
      </w:pPr>
      <w:r>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2021: </w:t>
      </w: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“Trauma Informed Practices within Higher Education”</w:t>
      </w:r>
    </w:p>
    <w:p w:rsidR="00000000" w:rsidDel="00000000" w:rsidP="00000000" w:rsidRDefault="00000000" w:rsidRPr="00000000" w14:paraId="00000065">
      <w:pPr>
        <w:spacing w:after="10" w:before="0" w:lineRule="auto"/>
        <w:ind w:left="450" w:firstLine="0"/>
        <w:rPr/>
      </w:pPr>
      <w:r>
        <w:rPr>
          <w:rFonts w:ascii="Times New Roman" w:cs="Times New Roman" w:eastAsia="Times New Roman" w:hAnsi="Times New Roman"/>
          <w:i w:val="1"/>
          <w:iCs w:val="1"/>
          <w:color w:val="595959"/>
          <w:sz w:val="21"/>
          <w:szCs w:val="21"/>
          <w:rtl w:val="0"/>
        </w:rPr>
        <w:t xml:space="preserve">Conference Presentation</w:t>
      </w:r>
      <w:r>
        <w:rPr>
          <w:rtl w:val="0"/>
        </w:rPr>
      </w:r>
    </w:p>
    <w:p w:rsidR="00000000" w:rsidDel="00000000" w:rsidP="00000000" w:rsidRDefault="00000000" w:rsidRPr="00000000" w14:paraId="00000066">
      <w:pPr>
        <w:spacing w:after="60" w:before="0" w:lineRule="auto"/>
        <w:ind w:left="450" w:firstLine="0"/>
        <w:rPr/>
      </w:pPr>
      <w:r>
        <w:rPr>
          <w:rFonts w:ascii="Times New Roman" w:cs="Times New Roman" w:eastAsia="Times New Roman" w:hAnsi="Times New Roman"/>
          <w:color w:val="000000"/>
          <w:sz w:val="21"/>
          <w:szCs w:val="21"/>
          <w:rtl w:val="0"/>
        </w:rPr>
        <w:t xml:space="preserve">Explored frameworks for integrating trauma-informed approaches into student-facing programming and staff training.</w:t>
      </w:r>
      <w:r>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450" w:right="0" w:hanging="250"/>
        <w:jc w:val="left"/>
        <w:rPr/>
      </w:pPr>
      <w:r>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2020: </w:t>
      </w: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“Creating Inclusive Classrooms”</w:t>
      </w:r>
    </w:p>
    <w:p w:rsidR="00000000" w:rsidDel="00000000" w:rsidP="00000000" w:rsidRDefault="00000000" w:rsidRPr="00000000" w14:paraId="00000068">
      <w:pPr>
        <w:spacing w:after="10" w:before="0" w:lineRule="auto"/>
        <w:ind w:left="450" w:firstLine="0"/>
        <w:rPr/>
      </w:pPr>
      <w:r>
        <w:rPr>
          <w:rFonts w:ascii="Times New Roman" w:cs="Times New Roman" w:eastAsia="Times New Roman" w:hAnsi="Times New Roman"/>
          <w:i w:val="1"/>
          <w:iCs w:val="1"/>
          <w:color w:val="595959"/>
          <w:sz w:val="21"/>
          <w:szCs w:val="21"/>
          <w:rtl w:val="0"/>
        </w:rPr>
        <w:t xml:space="preserve">Conference Presentation</w:t>
      </w:r>
      <w:r>
        <w:rPr>
          <w:rtl w:val="0"/>
        </w:rPr>
      </w:r>
    </w:p>
    <w:p w:rsidR="00000000" w:rsidDel="00000000" w:rsidP="00000000" w:rsidRDefault="00000000" w:rsidRPr="00000000" w14:paraId="00000069">
      <w:pPr>
        <w:spacing w:after="60" w:before="0" w:lineRule="auto"/>
        <w:ind w:left="450" w:firstLine="0"/>
        <w:rPr/>
      </w:pPr>
      <w:r>
        <w:rPr>
          <w:rFonts w:ascii="Times New Roman" w:cs="Times New Roman" w:eastAsia="Times New Roman" w:hAnsi="Times New Roman"/>
          <w:color w:val="000000"/>
          <w:sz w:val="21"/>
          <w:szCs w:val="21"/>
          <w:rtl w:val="0"/>
        </w:rPr>
        <w:t xml:space="preserve">Addressed strategies for building inclusive learning environments that support diverse student populations.</w:t>
      </w:r>
      <w:r>
        <w:rPr>
          <w:rtl w:val="0"/>
        </w:rPr>
      </w:r>
    </w:p>
    <w:p w:rsidR="00000000" w:rsidDel="00000000" w:rsidP="00000000" w:rsidRDefault="00000000" w:rsidRPr="00000000" w14:paraId="0000006A">
      <w:pPr>
        <w:spacing w:after="50" w:before="140" w:lineRule="auto"/>
        <w:rPr/>
      </w:pPr>
      <w:r>
        <w:rPr>
          <w:rFonts w:ascii="Times New Roman" w:cs="Times New Roman" w:eastAsia="Times New Roman" w:hAnsi="Times New Roman"/>
          <w:b w:val="1"/>
          <w:bCs w:val="1"/>
          <w:color w:val="000000"/>
          <w:sz w:val="22"/>
          <w:szCs w:val="22"/>
          <w:rtl w:val="0"/>
        </w:rPr>
        <w:t xml:space="preserve">Research Experience:</w:t>
      </w:r>
      <w:r>
        <w:rPr>
          <w:rtl w:val="0"/>
        </w:rPr>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Oral History in the Liberal Arts Research Fellow, Yellow Springs, OH (March 2018 - May 2019)</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Mellon Foundation Research Fellow, Meadville, PA (November 2018 - March 2019)</w:t>
      </w:r>
    </w:p>
    <w:p w:rsidR="00000000" w:rsidDel="00000000" w:rsidP="00000000" w:rsidRDefault="00000000" w:rsidRPr="00000000" w14:paraId="0000006D">
      <w:pPr>
        <w:pBdr>
          <w:bottom w:color="000000" w:space="4" w:sz="4" w:val="single"/>
        </w:pBdr>
        <w:spacing w:after="100" w:before="300" w:lineRule="auto"/>
        <w:rPr/>
      </w:pPr>
      <w:r>
        <w:rPr>
          <w:rFonts w:ascii="Times New Roman" w:cs="Times New Roman" w:eastAsia="Times New Roman" w:hAnsi="Times New Roman"/>
          <w:b w:val="1"/>
          <w:bCs w:val="1"/>
          <w:color w:val="000000"/>
          <w:sz w:val="22"/>
          <w:szCs w:val="22"/>
          <w:rtl w:val="0"/>
        </w:rPr>
        <w:t xml:space="preserve">PROFESSIONAL DEVELOPMENT &amp; AFFILIATIONS</w:t>
      </w:r>
      <w:r>
        <w:rPr>
          <w:rtl w:val="0"/>
        </w:rPr>
      </w:r>
    </w:p>
    <w:p w:rsidR="00000000" w:rsidDel="00000000" w:rsidP="00000000" w:rsidRDefault="00000000" w:rsidRPr="00000000" w14:paraId="0000006E">
      <w:pPr>
        <w:spacing w:after="50" w:before="140" w:lineRule="auto"/>
        <w:rPr>
          <w:b w:val="1"/>
          <w:bCs w:val="1"/>
        </w:rPr>
      </w:pPr>
      <w:r>
        <w:rPr>
          <w:b w:val="1"/>
          <w:bCs w:val="1"/>
          <w:rtl w:val="0"/>
        </w:rPr>
        <w:t xml:space="preserve">Leadership &amp; Professional Development</w:t>
      </w:r>
    </w:p>
    <w:p w:rsidR="00000000" w:rsidDel="00000000" w:rsidP="00000000" w:rsidRDefault="00000000" w:rsidRPr="00000000" w14:paraId="0000006F">
      <w:pPr>
        <w:numPr>
          <w:ilvl w:val="0"/>
          <w:numId w:val="1"/>
        </w:numPr>
        <w:spacing w:after="20" w:before="20" w:lineRule="auto"/>
        <w:ind w:left="450" w:hanging="250"/>
      </w:pPr>
      <w:r>
        <w:rPr>
          <w:rtl w:val="0"/>
        </w:rPr>
        <w:t xml:space="preserve">CAS, Member at Large</w:t>
      </w:r>
    </w:p>
    <w:p w:rsidR="00000000" w:rsidDel="00000000" w:rsidP="00000000" w:rsidRDefault="00000000" w:rsidRPr="00000000" w14:paraId="00000070">
      <w:pPr>
        <w:numPr>
          <w:ilvl w:val="0"/>
          <w:numId w:val="1"/>
        </w:numPr>
        <w:spacing w:after="20" w:before="20" w:lineRule="auto"/>
        <w:ind w:left="450" w:hanging="250"/>
        <w:rPr>
          <w:u w:val="none"/>
        </w:rPr>
      </w:pPr>
      <w:r>
        <w:rPr>
          <w:rtl w:val="0"/>
        </w:rPr>
        <w:t xml:space="preserve">AHEPPP, CAS Representative</w:t>
      </w:r>
    </w:p>
    <w:p w:rsidR="00000000" w:rsidDel="00000000" w:rsidP="00000000" w:rsidRDefault="00000000" w:rsidRPr="00000000" w14:paraId="00000071">
      <w:pPr>
        <w:numPr>
          <w:ilvl w:val="0"/>
          <w:numId w:val="1"/>
        </w:numPr>
        <w:spacing w:after="20" w:before="20" w:lineRule="auto"/>
        <w:ind w:left="450" w:hanging="250"/>
      </w:pPr>
      <w:r>
        <w:rPr>
          <w:rtl w:val="0"/>
        </w:rPr>
        <w:t xml:space="preserve">Leadership Augusta, Augusta Metro Chamber of Commerce</w:t>
      </w:r>
    </w:p>
    <w:p w:rsidR="00000000" w:rsidDel="00000000" w:rsidP="00000000" w:rsidRDefault="00000000" w:rsidRPr="00000000" w14:paraId="00000072">
      <w:pPr>
        <w:spacing w:after="50" w:before="140" w:lineRule="auto"/>
        <w:rPr/>
      </w:pPr>
      <w:r>
        <w:rPr>
          <w:rFonts w:ascii="Times New Roman" w:cs="Times New Roman" w:eastAsia="Times New Roman" w:hAnsi="Times New Roman"/>
          <w:b w:val="1"/>
          <w:bCs w:val="1"/>
          <w:color w:val="000000"/>
          <w:sz w:val="22"/>
          <w:szCs w:val="22"/>
          <w:rtl w:val="0"/>
        </w:rPr>
        <w:t xml:space="preserve">Certifications and Training:</w:t>
      </w:r>
      <w:r>
        <w:rPr>
          <w:rtl w:val="0"/>
        </w:rPr>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Prosci Change Management</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Orientation Managers Institute</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SafeZone Facilitator</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Restorative Justice Institute Trainer</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USC Green-Zone Trained</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Know Your IX Professional Membership and Trainer</w:t>
      </w:r>
    </w:p>
    <w:p w:rsidR="00000000" w:rsidDel="00000000" w:rsidP="00000000" w:rsidRDefault="00000000" w:rsidRPr="00000000" w14:paraId="00000079">
      <w:pPr>
        <w:spacing w:after="50" w:before="140" w:lineRule="auto"/>
        <w:rPr/>
      </w:pPr>
      <w:r>
        <w:rPr>
          <w:rFonts w:ascii="Times New Roman" w:cs="Times New Roman" w:eastAsia="Times New Roman" w:hAnsi="Times New Roman"/>
          <w:b w:val="1"/>
          <w:bCs w:val="1"/>
          <w:color w:val="000000"/>
          <w:sz w:val="22"/>
          <w:szCs w:val="22"/>
          <w:rtl w:val="0"/>
        </w:rPr>
        <w:t xml:space="preserve">Professional Memberships:</w:t>
      </w:r>
      <w:r>
        <w:rPr>
          <w:rtl w:val="0"/>
        </w:rPr>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AHEPPP (Association of Higher Education Parent/Family Program Professionals) – CAS Representative</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450" w:right="0" w:hanging="250"/>
        <w:jc w:val="left"/>
        <w:rPr/>
      </w:pPr>
      <w:r>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NODA (Association for Orientation, Transition, and Retention in Higher Education)</w:t>
      </w:r>
    </w:p>
    <w:sectPr>
      <w:pgSz w:h="15840" w:w="12240" w:orient="portrait"/>
      <w:pgMar w:bottom="1080" w:top="1080" w:left="1200" w:right="12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50" w:hanging="25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EngtYwRQXQfL51lTzRBWNRNVeQ==">CgMxLjA4AHIhMXNoWnE5ZEV3WnJEalp5VUhSYnhWZlJVVjJoVjlTY0dj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